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A" w:rsidRPr="00183E9A" w:rsidRDefault="00183E9A" w:rsidP="00183E9A">
      <w:pPr>
        <w:shd w:val="clear" w:color="auto" w:fill="FFFFFF"/>
        <w:jc w:val="left"/>
        <w:outlineLvl w:val="0"/>
        <w:rPr>
          <w:rFonts w:ascii="Arial" w:eastAsia="Times New Roman" w:hAnsi="Arial" w:cs="Arial"/>
          <w:b/>
          <w:bCs/>
          <w:color w:val="800000"/>
          <w:kern w:val="36"/>
          <w:sz w:val="45"/>
          <w:szCs w:val="45"/>
          <w:lang w:eastAsia="pt-BR"/>
        </w:rPr>
      </w:pPr>
      <w:r w:rsidRPr="00183E9A">
        <w:rPr>
          <w:rFonts w:ascii="Arial" w:eastAsia="Times New Roman" w:hAnsi="Arial" w:cs="Arial"/>
          <w:b/>
          <w:bCs/>
          <w:color w:val="800000"/>
          <w:kern w:val="36"/>
          <w:sz w:val="45"/>
          <w:szCs w:val="45"/>
          <w:lang w:eastAsia="pt-BR"/>
        </w:rPr>
        <w:t>Bancários do Itaú entregam pauta de reivindicações na quinta</w:t>
      </w:r>
    </w:p>
    <w:p w:rsidR="00183E9A" w:rsidRDefault="00183E9A" w:rsidP="00183E9A">
      <w:pPr>
        <w:shd w:val="clear" w:color="auto" w:fill="FFFFFF"/>
        <w:spacing w:line="432" w:lineRule="atLeast"/>
        <w:jc w:val="left"/>
        <w:rPr>
          <w:rFonts w:ascii="Arial" w:eastAsia="Times New Roman" w:hAnsi="Arial" w:cs="Arial"/>
          <w:color w:val="54595F"/>
          <w:sz w:val="24"/>
          <w:szCs w:val="24"/>
          <w:lang w:eastAsia="pt-BR"/>
        </w:rPr>
      </w:pPr>
    </w:p>
    <w:p w:rsidR="00183E9A" w:rsidRPr="00183E9A" w:rsidRDefault="00183E9A" w:rsidP="00183E9A">
      <w:pPr>
        <w:shd w:val="clear" w:color="auto" w:fill="FFFFFF"/>
        <w:spacing w:line="432" w:lineRule="atLeast"/>
        <w:jc w:val="left"/>
        <w:rPr>
          <w:rFonts w:ascii="Arial" w:eastAsia="Times New Roman" w:hAnsi="Arial" w:cs="Arial"/>
          <w:color w:val="54595F"/>
          <w:sz w:val="24"/>
          <w:szCs w:val="24"/>
          <w:lang w:eastAsia="pt-BR"/>
        </w:rPr>
      </w:pPr>
      <w:r w:rsidRPr="00183E9A">
        <w:rPr>
          <w:rFonts w:ascii="Arial" w:eastAsia="Times New Roman" w:hAnsi="Arial" w:cs="Arial"/>
          <w:color w:val="54595F"/>
          <w:sz w:val="24"/>
          <w:szCs w:val="24"/>
          <w:lang w:eastAsia="pt-BR"/>
        </w:rPr>
        <w:t>Documento contém temas que contemplam os anseios da categoria</w:t>
      </w:r>
    </w:p>
    <w:p w:rsidR="00183E9A" w:rsidRPr="00183E9A" w:rsidRDefault="00183E9A" w:rsidP="00183E9A">
      <w:pPr>
        <w:shd w:val="clear" w:color="auto" w:fill="FFFFFF"/>
        <w:jc w:val="center"/>
        <w:rPr>
          <w:rFonts w:ascii="Arial" w:eastAsia="Times New Roman" w:hAnsi="Arial" w:cs="Arial"/>
          <w:color w:val="232323"/>
          <w:sz w:val="19"/>
          <w:szCs w:val="19"/>
          <w:lang w:eastAsia="pt-BR"/>
        </w:rPr>
      </w:pPr>
      <w:r>
        <w:rPr>
          <w:rFonts w:ascii="Arial" w:eastAsia="Times New Roman" w:hAnsi="Arial" w:cs="Arial"/>
          <w:noProof/>
          <w:color w:val="D42F1F"/>
          <w:sz w:val="19"/>
          <w:szCs w:val="19"/>
          <w:lang w:eastAsia="pt-BR"/>
        </w:rPr>
        <w:drawing>
          <wp:inline distT="0" distB="0" distL="0" distR="0">
            <wp:extent cx="4960004" cy="2986857"/>
            <wp:effectExtent l="19050" t="0" r="0" b="0"/>
            <wp:docPr id="1" name="Imagem 1" descr="https://contrafcut.com.br/wp-content/uploads/2022/06/whatsapp-image-2022-06-21-at-15045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rafcut.com.br/wp-content/uploads/2022/06/whatsapp-image-2022-06-21-at-15045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35" cy="29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9A" w:rsidRDefault="00183E9A" w:rsidP="00183E9A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83838"/>
          <w:sz w:val="23"/>
          <w:szCs w:val="23"/>
          <w:lang w:eastAsia="pt-BR"/>
        </w:rPr>
      </w:pPr>
    </w:p>
    <w:p w:rsidR="00183E9A" w:rsidRPr="00183E9A" w:rsidRDefault="00183E9A" w:rsidP="00183E9A">
      <w:pPr>
        <w:shd w:val="clear" w:color="auto" w:fill="FFFFFF"/>
        <w:jc w:val="left"/>
        <w:rPr>
          <w:rFonts w:ascii="Arial" w:eastAsia="Times New Roman" w:hAnsi="Arial" w:cs="Arial"/>
          <w:color w:val="383838"/>
          <w:sz w:val="23"/>
          <w:szCs w:val="23"/>
          <w:lang w:eastAsia="pt-BR"/>
        </w:rPr>
      </w:pP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Os trabalhadores do Itaú vão entregar, na quinta-feira (23), a pauta específica de reivindicações, na sede do banco, em São Paulo. O documento é resultado do Encontro Nacional dos Funcionários do Itaú, no dia 9 de junho.</w:t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</w:r>
      <w:proofErr w:type="gramStart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“</w:t>
      </w:r>
      <w:proofErr w:type="gramEnd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A pauta aprovada dialoga com os anseios dos trabalhadores, graças a todos os debates feitos nacionalmente para a sua construção”, disse o coordenador da Comissão de Organização dos Empregados (COE) do Itaú, Jair Alves.</w:t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  <w:t xml:space="preserve">Emprego, remuneração, saúde, previdência complementar, diversidade, segurança bancária, condições de trabalho e </w:t>
      </w:r>
      <w:proofErr w:type="spellStart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teletrabalho</w:t>
      </w:r>
      <w:proofErr w:type="spellEnd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 xml:space="preserve"> são os principais pontos do documento. “Todos esses temas são muito importantes e podem contribuir para solução de questões que afetam o dia a dia de trabalho nas agências e departamentos do banco”, completou o coordenador da COE.</w:t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</w:r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br/>
        <w:t xml:space="preserve">Os funcionários do Itaú têm também negociações para a renovação de outros acordos específicos, como o de </w:t>
      </w:r>
      <w:proofErr w:type="spellStart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teletrabalho</w:t>
      </w:r>
      <w:proofErr w:type="spellEnd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 xml:space="preserve">, de ponto eletrônico, de quitação do banco de </w:t>
      </w:r>
      <w:proofErr w:type="gramStart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>horas negativos</w:t>
      </w:r>
      <w:proofErr w:type="gramEnd"/>
      <w:r w:rsidRPr="00183E9A">
        <w:rPr>
          <w:rFonts w:ascii="Arial" w:eastAsia="Times New Roman" w:hAnsi="Arial" w:cs="Arial"/>
          <w:color w:val="383838"/>
          <w:sz w:val="23"/>
          <w:szCs w:val="23"/>
          <w:lang w:eastAsia="pt-BR"/>
        </w:rPr>
        <w:t xml:space="preserve"> e do programa de remuneração para 2023 e 2024.</w:t>
      </w:r>
    </w:p>
    <w:p w:rsidR="00E633CF" w:rsidRDefault="00E633C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83E9A" w:rsidRDefault="00183E9A"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Fonte: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Contraf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/CUT</w:t>
      </w:r>
    </w:p>
    <w:sectPr w:rsidR="00183E9A" w:rsidSect="00E6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E6C"/>
    <w:multiLevelType w:val="multilevel"/>
    <w:tmpl w:val="468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3E9A"/>
    <w:rsid w:val="00183E9A"/>
    <w:rsid w:val="00BB6FA8"/>
    <w:rsid w:val="00E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F"/>
  </w:style>
  <w:style w:type="paragraph" w:styleId="Ttulo1">
    <w:name w:val="heading 1"/>
    <w:basedOn w:val="Normal"/>
    <w:link w:val="Ttulo1Char"/>
    <w:uiPriority w:val="9"/>
    <w:qFormat/>
    <w:rsid w:val="00183E9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3E9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E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3E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E9A"/>
    <w:rPr>
      <w:color w:val="0000FF"/>
      <w:u w:val="single"/>
    </w:rPr>
  </w:style>
  <w:style w:type="character" w:customStyle="1" w:styleId="elementor-icon-list-text">
    <w:name w:val="elementor-icon-list-text"/>
    <w:basedOn w:val="Fontepargpadro"/>
    <w:rsid w:val="00183E9A"/>
  </w:style>
  <w:style w:type="paragraph" w:styleId="NormalWeb">
    <w:name w:val="Normal (Web)"/>
    <w:basedOn w:val="Normal"/>
    <w:uiPriority w:val="99"/>
    <w:semiHidden/>
    <w:unhideWhenUsed/>
    <w:rsid w:val="00183E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E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2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296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248">
              <w:marLeft w:val="0"/>
              <w:marRight w:val="0"/>
              <w:marTop w:val="0"/>
              <w:marBottom w:val="0"/>
              <w:divBdr>
                <w:top w:val="dotted" w:sz="4" w:space="9" w:color="AFAFAF"/>
                <w:left w:val="dotted" w:sz="2" w:space="0" w:color="AFAFAF"/>
                <w:bottom w:val="dotted" w:sz="4" w:space="9" w:color="AFAFAF"/>
                <w:right w:val="dotted" w:sz="2" w:space="0" w:color="AFAFAF"/>
              </w:divBdr>
            </w:div>
          </w:divsChild>
        </w:div>
        <w:div w:id="14680820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50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5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4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ntrafcut.com.br/wp-content/uploads/2022/06/whatsapp-image-2022-06-21-at-15045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SindBanc1</dc:creator>
  <cp:lastModifiedBy>SindBanc1</cp:lastModifiedBy>
  <cp:revision>1</cp:revision>
  <dcterms:created xsi:type="dcterms:W3CDTF">2022-06-22T12:27:00Z</dcterms:created>
  <dcterms:modified xsi:type="dcterms:W3CDTF">2022-06-22T12:29:00Z</dcterms:modified>
</cp:coreProperties>
</file>